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B47084" w14:paraId="7B42229A" wp14:textId="0CBEB688">
      <w:pPr>
        <w:spacing w:line="257" w:lineRule="auto"/>
      </w:pPr>
      <w:r w:rsidRPr="36B47084" w:rsidR="36B47084">
        <w:rPr>
          <w:rFonts w:ascii="Calibri" w:hAnsi="Calibri" w:eastAsia="Calibri" w:cs="Calibri"/>
          <w:b w:val="1"/>
          <w:bCs w:val="1"/>
          <w:noProof w:val="0"/>
          <w:sz w:val="28"/>
          <w:szCs w:val="28"/>
          <w:u w:val="single"/>
          <w:lang w:val="nl"/>
        </w:rPr>
        <w:t>Algemene voorwaarden</w:t>
      </w:r>
    </w:p>
    <w:p xmlns:wp14="http://schemas.microsoft.com/office/word/2010/wordml" w14:paraId="27682EA2" wp14:textId="23C866E6">
      <w:r w:rsidRPr="36B47084" w:rsidR="36B47084">
        <w:rPr>
          <w:rFonts w:ascii="Calibri" w:hAnsi="Calibri" w:eastAsia="Calibri" w:cs="Calibri"/>
          <w:b w:val="1"/>
          <w:bCs w:val="1"/>
          <w:noProof w:val="0"/>
          <w:sz w:val="24"/>
          <w:szCs w:val="24"/>
          <w:lang w:val="nl"/>
        </w:rPr>
        <w:t>1. Algemeen</w:t>
      </w:r>
      <w:r>
        <w:br/>
      </w:r>
      <w:r w:rsidRPr="36B47084" w:rsidR="36B47084">
        <w:rPr>
          <w:rFonts w:ascii="Calibri" w:hAnsi="Calibri" w:eastAsia="Calibri" w:cs="Calibri"/>
          <w:b w:val="1"/>
          <w:bCs w:val="1"/>
          <w:noProof w:val="0"/>
          <w:sz w:val="24"/>
          <w:szCs w:val="24"/>
          <w:lang w:val="nl"/>
        </w:rPr>
        <w:t xml:space="preserve"> Deze algemene voorwaarden zijn van toepassing op elke behandeling, aanbieding en transactie tussen kapsalon The Hairlounge en de klant, tenzij er door de partijen op een uitdrukkelijke en schriftelijke manier is afgeweken van deze algemene voorwaarden.</w:t>
      </w:r>
    </w:p>
    <w:p xmlns:wp14="http://schemas.microsoft.com/office/word/2010/wordml" w14:paraId="20DEF394" wp14:textId="3EB84D62">
      <w:r w:rsidRPr="36B47084" w:rsidR="36B47084">
        <w:rPr>
          <w:rFonts w:ascii="Calibri" w:hAnsi="Calibri" w:eastAsia="Calibri" w:cs="Calibri"/>
          <w:noProof w:val="0"/>
          <w:sz w:val="24"/>
          <w:szCs w:val="24"/>
          <w:lang w:val="nl"/>
        </w:rPr>
        <w:t xml:space="preserve"> </w:t>
      </w:r>
    </w:p>
    <w:p xmlns:wp14="http://schemas.microsoft.com/office/word/2010/wordml" w14:paraId="39086078" wp14:textId="54C5E629">
      <w:r w:rsidRPr="36B47084" w:rsidR="36B47084">
        <w:rPr>
          <w:rFonts w:ascii="Calibri" w:hAnsi="Calibri" w:eastAsia="Calibri" w:cs="Calibri"/>
          <w:b w:val="1"/>
          <w:bCs w:val="1"/>
          <w:noProof w:val="0"/>
          <w:sz w:val="24"/>
          <w:szCs w:val="24"/>
          <w:lang w:val="nl"/>
        </w:rPr>
        <w:t>2. Verplichtingen van het kapsalon</w:t>
      </w:r>
    </w:p>
    <w:p xmlns:wp14="http://schemas.microsoft.com/office/word/2010/wordml" w:rsidP="36B47084" w14:paraId="047893F9" wp14:textId="4927D274">
      <w:pPr>
        <w:pStyle w:val="ListParagraph"/>
        <w:numPr>
          <w:ilvl w:val="0"/>
          <w:numId w:val="1"/>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Het kapsalon staat ervoor in dat de behandelingen die worden uitgevoerd voldoen aan de eisen van goed en zorgvuldig vakmanschap. Hierbij wordt gebruikgemaakt van degelijke materialen en producten. </w:t>
      </w:r>
    </w:p>
    <w:p xmlns:wp14="http://schemas.microsoft.com/office/word/2010/wordml" w:rsidP="36B47084" w14:paraId="50100E92" wp14:textId="1A105BC4">
      <w:pPr>
        <w:pStyle w:val="ListParagraph"/>
        <w:numPr>
          <w:ilvl w:val="0"/>
          <w:numId w:val="1"/>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Het kapsalon zal de klant op de hoogte stellen van de aard en de omvang van de behandeling, de te verwachte resultaten en eventuele risico’s van de behandeling. </w:t>
      </w:r>
    </w:p>
    <w:p xmlns:wp14="http://schemas.microsoft.com/office/word/2010/wordml" w:rsidP="36B47084" w14:paraId="74309EB5" wp14:textId="6DE814F1">
      <w:pPr>
        <w:pStyle w:val="ListParagraph"/>
        <w:numPr>
          <w:ilvl w:val="0"/>
          <w:numId w:val="1"/>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Het kapsalon zal de klant zoveel als redelijkerwijs mogelijk is informeren over de financiële gevolgen van de wijziging of aanvulling van de behandeling.</w:t>
      </w:r>
    </w:p>
    <w:p xmlns:wp14="http://schemas.microsoft.com/office/word/2010/wordml" w:rsidP="36B47084" w14:paraId="3B3E8B87" wp14:textId="1F6BFC25">
      <w:pPr>
        <w:pStyle w:val="ListParagraph"/>
        <w:numPr>
          <w:ilvl w:val="0"/>
          <w:numId w:val="1"/>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Het kapsalon zal aan de klant vragen om de juiste informatie te verstrekken die nodig is om de behandeling naar behoren uit te kunnen voeren. </w:t>
      </w:r>
    </w:p>
    <w:p xmlns:wp14="http://schemas.microsoft.com/office/word/2010/wordml" w:rsidP="36B47084" w14:paraId="7B518296" wp14:textId="66EF73DC">
      <w:pPr>
        <w:pStyle w:val="ListParagraph"/>
        <w:numPr>
          <w:ilvl w:val="0"/>
          <w:numId w:val="1"/>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Het kapsalon voert geen behandelingen uit die buiten haar beroepscompetenties valt. </w:t>
      </w:r>
    </w:p>
    <w:p xmlns:wp14="http://schemas.microsoft.com/office/word/2010/wordml" w14:paraId="15A31B8F" wp14:textId="1FC8860B">
      <w:r w:rsidRPr="36B47084" w:rsidR="36B47084">
        <w:rPr>
          <w:rFonts w:ascii="Calibri" w:hAnsi="Calibri" w:eastAsia="Calibri" w:cs="Calibri"/>
          <w:noProof w:val="0"/>
          <w:sz w:val="24"/>
          <w:szCs w:val="24"/>
          <w:lang w:val="nl"/>
        </w:rPr>
        <w:t xml:space="preserve"> </w:t>
      </w:r>
    </w:p>
    <w:p xmlns:wp14="http://schemas.microsoft.com/office/word/2010/wordml" w14:paraId="1E5EE718" wp14:textId="767063EE">
      <w:r w:rsidRPr="36B47084" w:rsidR="36B47084">
        <w:rPr>
          <w:rFonts w:ascii="Calibri" w:hAnsi="Calibri" w:eastAsia="Calibri" w:cs="Calibri"/>
          <w:b w:val="1"/>
          <w:bCs w:val="1"/>
          <w:noProof w:val="0"/>
          <w:sz w:val="24"/>
          <w:szCs w:val="24"/>
          <w:lang w:val="nl"/>
        </w:rPr>
        <w:t>3. Verplichtingen van de klant</w:t>
      </w:r>
    </w:p>
    <w:p xmlns:wp14="http://schemas.microsoft.com/office/word/2010/wordml" w:rsidP="36B47084" w14:paraId="7723FEA8" wp14:textId="37BAB8B3">
      <w:pPr>
        <w:pStyle w:val="ListParagraph"/>
        <w:numPr>
          <w:ilvl w:val="0"/>
          <w:numId w:val="2"/>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De klant dient alle gegevens aan het kapsalon te verstrekken, die redelijkerwijs noodzakelijk zijn voor het goed uitvoeren van de behandeling. </w:t>
      </w:r>
    </w:p>
    <w:p xmlns:wp14="http://schemas.microsoft.com/office/word/2010/wordml" w:rsidP="36B47084" w14:paraId="284B38B2" wp14:textId="2F83F73A">
      <w:pPr>
        <w:pStyle w:val="ListParagraph"/>
        <w:numPr>
          <w:ilvl w:val="0"/>
          <w:numId w:val="2"/>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dient vooraf aan het sluiten van de overeenkomst het kapsalon op de hoogte te brengen van eventuele specifieke wensen.</w:t>
      </w:r>
    </w:p>
    <w:p xmlns:wp14="http://schemas.microsoft.com/office/word/2010/wordml" w14:paraId="07B0BABE" wp14:textId="3929A9D3">
      <w:r w:rsidRPr="36B47084" w:rsidR="36B47084">
        <w:rPr>
          <w:rFonts w:ascii="Calibri" w:hAnsi="Calibri" w:eastAsia="Calibri" w:cs="Calibri"/>
          <w:noProof w:val="0"/>
          <w:sz w:val="24"/>
          <w:szCs w:val="24"/>
          <w:lang w:val="nl"/>
        </w:rPr>
        <w:t xml:space="preserve"> </w:t>
      </w:r>
    </w:p>
    <w:p xmlns:wp14="http://schemas.microsoft.com/office/word/2010/wordml" w14:paraId="35DFD9C5" wp14:textId="52673D98">
      <w:r w:rsidRPr="36B47084" w:rsidR="36B47084">
        <w:rPr>
          <w:rFonts w:ascii="Calibri" w:hAnsi="Calibri" w:eastAsia="Calibri" w:cs="Calibri"/>
          <w:b w:val="1"/>
          <w:bCs w:val="1"/>
          <w:noProof w:val="0"/>
          <w:sz w:val="24"/>
          <w:szCs w:val="24"/>
          <w:lang w:val="nl"/>
        </w:rPr>
        <w:t>4. Betaling</w:t>
      </w:r>
    </w:p>
    <w:p xmlns:wp14="http://schemas.microsoft.com/office/word/2010/wordml" w:rsidP="36B47084" w14:paraId="41A1CB19" wp14:textId="69E607EA">
      <w:pPr>
        <w:pStyle w:val="ListParagraph"/>
        <w:numPr>
          <w:ilvl w:val="0"/>
          <w:numId w:val="3"/>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Het kapsalon vermeldt de prijzen van alle behandelingen en producten zichtbaar op de website en in het salon. </w:t>
      </w:r>
    </w:p>
    <w:p xmlns:wp14="http://schemas.microsoft.com/office/word/2010/wordml" w:rsidP="36B47084" w14:paraId="085DF9E9" wp14:textId="12801AF3">
      <w:pPr>
        <w:pStyle w:val="ListParagraph"/>
        <w:numPr>
          <w:ilvl w:val="0"/>
          <w:numId w:val="3"/>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vermelde prijzen zijn inclusief btw.</w:t>
      </w:r>
    </w:p>
    <w:p xmlns:wp14="http://schemas.microsoft.com/office/word/2010/wordml" w:rsidP="36B47084" w14:paraId="3D494D73" wp14:textId="5E61B13A">
      <w:pPr>
        <w:pStyle w:val="ListParagraph"/>
        <w:numPr>
          <w:ilvl w:val="0"/>
          <w:numId w:val="3"/>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Aanbiedingen zijn geldig gedurende de vermelde looptijd en/of voor zolang de voorraad strekt.</w:t>
      </w:r>
    </w:p>
    <w:p xmlns:wp14="http://schemas.microsoft.com/office/word/2010/wordml" w:rsidP="36B47084" w14:paraId="6144CCCC" wp14:textId="5837933F">
      <w:pPr>
        <w:pStyle w:val="ListParagraph"/>
        <w:numPr>
          <w:ilvl w:val="0"/>
          <w:numId w:val="3"/>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dient direct na de behandeling de betaling van de behandeling en de aankoop van eventuele producten contant te voldoen. Onder contante betaling valt ook het bijschrijven van het verschuldigde bedrag op de rekening van het  op het tijdstip van de aankoop via een erkende vorm van elektronisch betalen.</w:t>
      </w:r>
    </w:p>
    <w:p xmlns:wp14="http://schemas.microsoft.com/office/word/2010/wordml" w14:paraId="4C100BB0" wp14:textId="48F8D0E1">
      <w:r w:rsidRPr="36B47084" w:rsidR="36B47084">
        <w:rPr>
          <w:rFonts w:ascii="Calibri" w:hAnsi="Calibri" w:eastAsia="Calibri" w:cs="Calibri"/>
          <w:noProof w:val="0"/>
          <w:sz w:val="24"/>
          <w:szCs w:val="24"/>
          <w:lang w:val="nl"/>
        </w:rPr>
        <w:t xml:space="preserve"> </w:t>
      </w:r>
    </w:p>
    <w:p xmlns:wp14="http://schemas.microsoft.com/office/word/2010/wordml" w14:paraId="06C14F66" wp14:textId="21E45BE1">
      <w:r w:rsidRPr="36B47084" w:rsidR="36B47084">
        <w:rPr>
          <w:rFonts w:ascii="Calibri" w:hAnsi="Calibri" w:eastAsia="Calibri" w:cs="Calibri"/>
          <w:b w:val="1"/>
          <w:bCs w:val="1"/>
          <w:noProof w:val="0"/>
          <w:sz w:val="24"/>
          <w:szCs w:val="24"/>
          <w:lang w:val="nl"/>
        </w:rPr>
        <w:t>5. Annuleringsvoorwaarden</w:t>
      </w:r>
    </w:p>
    <w:p xmlns:wp14="http://schemas.microsoft.com/office/word/2010/wordml" w:rsidP="36B47084" w14:paraId="18400025" wp14:textId="1AB221B8">
      <w:pPr>
        <w:pStyle w:val="ListParagraph"/>
        <w:numPr>
          <w:ilvl w:val="0"/>
          <w:numId w:val="4"/>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dient bij verhindering de afspraak zo spoedig mogelijk te annuleren, maar in ieder geval 24 uur vooraf aan de afspraak.</w:t>
      </w:r>
    </w:p>
    <w:p xmlns:wp14="http://schemas.microsoft.com/office/word/2010/wordml" w:rsidP="36B47084" w14:paraId="524B62E5" wp14:textId="510447D2">
      <w:pPr>
        <w:pStyle w:val="ListParagraph"/>
        <w:numPr>
          <w:ilvl w:val="0"/>
          <w:numId w:val="4"/>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Wanneer de klant de afspraak niet 24 uur voor de afspraak annuleert, mag het The Hairlounge het volledige bedrag voor de afgesproken behandeling bij de klant in rekening brengen.</w:t>
      </w:r>
    </w:p>
    <w:p xmlns:wp14="http://schemas.microsoft.com/office/word/2010/wordml" w:rsidP="36B47084" w14:paraId="77D1422F" wp14:textId="7311BE25">
      <w:pPr>
        <w:pStyle w:val="ListParagraph"/>
        <w:numPr>
          <w:ilvl w:val="0"/>
          <w:numId w:val="4"/>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Wanneer de klant meer dan 15 minuten te laat komt, mag het kapsalon de afspraak annuleren en toch het volledige bedrag voor de afgesproken behandeling bij de klant in rekening brengen.</w:t>
      </w:r>
    </w:p>
    <w:p xmlns:wp14="http://schemas.microsoft.com/office/word/2010/wordml" w:rsidP="36B47084" w14:paraId="7354ED88" wp14:textId="6D6AD874">
      <w:pPr>
        <w:pStyle w:val="ListParagraph"/>
        <w:numPr>
          <w:ilvl w:val="0"/>
          <w:numId w:val="4"/>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In geval van overmacht hoeven beide partijen zich niet aan de verplichtingen in artikel 5.1, 5.2 en 5.3 te houden. Overmacht bestaat uit datgene wat de wet hierover zegt.</w:t>
      </w:r>
    </w:p>
    <w:p xmlns:wp14="http://schemas.microsoft.com/office/word/2010/wordml" w14:paraId="07FAC200" wp14:textId="6C929613">
      <w:r w:rsidRPr="36B47084" w:rsidR="36B47084">
        <w:rPr>
          <w:rFonts w:ascii="Calibri" w:hAnsi="Calibri" w:eastAsia="Calibri" w:cs="Calibri"/>
          <w:noProof w:val="0"/>
          <w:sz w:val="24"/>
          <w:szCs w:val="24"/>
          <w:lang w:val="nl"/>
        </w:rPr>
        <w:t xml:space="preserve"> </w:t>
      </w:r>
    </w:p>
    <w:p xmlns:wp14="http://schemas.microsoft.com/office/word/2010/wordml" w14:paraId="0C6A8C14" wp14:textId="0755FDDA">
      <w:r w:rsidRPr="36B47084" w:rsidR="36B47084">
        <w:rPr>
          <w:rFonts w:ascii="Calibri" w:hAnsi="Calibri" w:eastAsia="Calibri" w:cs="Calibri"/>
          <w:b w:val="1"/>
          <w:bCs w:val="1"/>
          <w:noProof w:val="0"/>
          <w:sz w:val="24"/>
          <w:szCs w:val="24"/>
          <w:lang w:val="nl"/>
        </w:rPr>
        <w:t>6. Garantievoorwaarden</w:t>
      </w:r>
    </w:p>
    <w:p xmlns:wp14="http://schemas.microsoft.com/office/word/2010/wordml" w:rsidP="36B47084" w14:paraId="19B186B6" wp14:textId="596D1658">
      <w:pPr>
        <w:pStyle w:val="ListParagraph"/>
        <w:numPr>
          <w:ilvl w:val="0"/>
          <w:numId w:val="5"/>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The Hairlounge biedt de klant 7 dagen garantie op de behandeling en/of producten.</w:t>
      </w:r>
    </w:p>
    <w:p xmlns:wp14="http://schemas.microsoft.com/office/word/2010/wordml" w:rsidP="36B47084" w14:paraId="6E6B35F5" wp14:textId="577CFD4B">
      <w:pPr>
        <w:pStyle w:val="ListParagraph"/>
        <w:numPr>
          <w:ilvl w:val="0"/>
          <w:numId w:val="5"/>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Deze garantie geldt niet, wanneer:</w:t>
      </w:r>
    </w:p>
    <w:p xmlns:wp14="http://schemas.microsoft.com/office/word/2010/wordml" w:rsidP="36B47084" w14:paraId="7FD4DEE4" wp14:textId="3D0A82AF">
      <w:pPr>
        <w:pStyle w:val="ListParagraph"/>
        <w:numPr>
          <w:ilvl w:val="0"/>
          <w:numId w:val="6"/>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andere producten heeft gebruikt, dan die door het kapsalon zijn aanbevolen.</w:t>
      </w:r>
    </w:p>
    <w:p xmlns:wp14="http://schemas.microsoft.com/office/word/2010/wordml" w:rsidP="36B47084" w14:paraId="12CCD216" wp14:textId="32B143C5">
      <w:pPr>
        <w:pStyle w:val="ListParagraph"/>
        <w:numPr>
          <w:ilvl w:val="0"/>
          <w:numId w:val="6"/>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de adviezen over de nazorg van de behandeling niet heeft opgevolgd.</w:t>
      </w:r>
    </w:p>
    <w:p xmlns:wp14="http://schemas.microsoft.com/office/word/2010/wordml" w:rsidP="36B47084" w14:paraId="1699C3E4" wp14:textId="5F48BC46">
      <w:pPr>
        <w:pStyle w:val="ListParagraph"/>
        <w:numPr>
          <w:ilvl w:val="0"/>
          <w:numId w:val="6"/>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de producten niet volgens het advies van het kapsalon heeft gebruikt.</w:t>
      </w:r>
    </w:p>
    <w:p xmlns:wp14="http://schemas.microsoft.com/office/word/2010/wordml" w:rsidP="36B47084" w14:paraId="23F74CE4" wp14:textId="29A39A2A">
      <w:pPr>
        <w:pStyle w:val="ListParagraph"/>
        <w:numPr>
          <w:ilvl w:val="0"/>
          <w:numId w:val="6"/>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De klant de aanbevolen producten niet volgens de gebruiksaanwijzing heeft gebruikt.</w:t>
      </w:r>
    </w:p>
    <w:p xmlns:wp14="http://schemas.microsoft.com/office/word/2010/wordml" w14:paraId="5F8A9061" wp14:textId="5E030FA0">
      <w:r w:rsidRPr="36B47084" w:rsidR="36B47084">
        <w:rPr>
          <w:rFonts w:ascii="Calibri" w:hAnsi="Calibri" w:eastAsia="Calibri" w:cs="Calibri"/>
          <w:b w:val="1"/>
          <w:bCs w:val="1"/>
          <w:noProof w:val="0"/>
          <w:sz w:val="24"/>
          <w:szCs w:val="24"/>
          <w:lang w:val="nl"/>
        </w:rPr>
        <w:t xml:space="preserve"> </w:t>
      </w:r>
    </w:p>
    <w:p xmlns:wp14="http://schemas.microsoft.com/office/word/2010/wordml" w14:paraId="67536DAD" wp14:textId="7D3496BE">
      <w:r w:rsidRPr="36B47084" w:rsidR="36B47084">
        <w:rPr>
          <w:rFonts w:ascii="Calibri" w:hAnsi="Calibri" w:eastAsia="Calibri" w:cs="Calibri"/>
          <w:b w:val="1"/>
          <w:bCs w:val="1"/>
          <w:noProof w:val="0"/>
          <w:sz w:val="24"/>
          <w:szCs w:val="24"/>
          <w:lang w:val="nl"/>
        </w:rPr>
        <w:t>7. Klachtenafhandeling</w:t>
      </w:r>
    </w:p>
    <w:p xmlns:wp14="http://schemas.microsoft.com/office/word/2010/wordml" w:rsidP="36B47084" w14:paraId="7F01C167" wp14:textId="2E631C84">
      <w:pPr>
        <w:pStyle w:val="ListParagraph"/>
        <w:numPr>
          <w:ilvl w:val="0"/>
          <w:numId w:val="7"/>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Heeft de klant een klacht over de behandeling of een product, dan dient deze zo spoedig mogelijk, maar minimaal binnen 5 werkdagen na ontdekking, schriftelijk per e-mail en via de telefoon gemeld te worden bij het kapsalon.</w:t>
      </w:r>
    </w:p>
    <w:p xmlns:wp14="http://schemas.microsoft.com/office/word/2010/wordml" w:rsidP="36B47084" w14:paraId="03308408" wp14:textId="30FB05C4">
      <w:pPr>
        <w:pStyle w:val="ListParagraph"/>
        <w:numPr>
          <w:ilvl w:val="0"/>
          <w:numId w:val="7"/>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The Hairlounge moet binnen 5 werkdagen een passend antwoord geven op de klacht.</w:t>
      </w:r>
    </w:p>
    <w:p xmlns:wp14="http://schemas.microsoft.com/office/word/2010/wordml" w:rsidP="36B47084" w14:paraId="26130812" wp14:textId="46EBA0A3">
      <w:pPr>
        <w:pStyle w:val="ListParagraph"/>
        <w:numPr>
          <w:ilvl w:val="0"/>
          <w:numId w:val="7"/>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Is een klacht gegrond, dan zal het kapsalon de behandeling opnieuw uitvoeren, zoals men overeengekomen is. Is dit volgens de klant zinloos, dan dient de klant dit schriftelijk kenbaar te maken. </w:t>
      </w:r>
    </w:p>
    <w:p xmlns:wp14="http://schemas.microsoft.com/office/word/2010/wordml" w:rsidP="36B47084" w14:paraId="0CCF88A4" wp14:textId="603330B7">
      <w:pPr>
        <w:pStyle w:val="ListParagraph"/>
        <w:numPr>
          <w:ilvl w:val="0"/>
          <w:numId w:val="7"/>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Komen The Hairlounge en de klant niet tot overeenstemming, dan kan de klant de klacht voorleggen aan de wetgever of een mediator.</w:t>
      </w:r>
    </w:p>
    <w:p xmlns:wp14="http://schemas.microsoft.com/office/word/2010/wordml" w14:paraId="4E157A34" wp14:textId="5C0CC126">
      <w:r w:rsidRPr="36B47084" w:rsidR="36B47084">
        <w:rPr>
          <w:rFonts w:ascii="Calibri" w:hAnsi="Calibri" w:eastAsia="Calibri" w:cs="Calibri"/>
          <w:noProof w:val="0"/>
          <w:sz w:val="24"/>
          <w:szCs w:val="24"/>
          <w:lang w:val="nl"/>
        </w:rPr>
        <w:t xml:space="preserve"> </w:t>
      </w:r>
    </w:p>
    <w:p xmlns:wp14="http://schemas.microsoft.com/office/word/2010/wordml" w14:paraId="308A51A7" wp14:textId="7049A10C">
      <w:r w:rsidRPr="36B47084" w:rsidR="36B47084">
        <w:rPr>
          <w:rFonts w:ascii="Calibri" w:hAnsi="Calibri" w:eastAsia="Calibri" w:cs="Calibri"/>
          <w:b w:val="1"/>
          <w:bCs w:val="1"/>
          <w:noProof w:val="0"/>
          <w:sz w:val="24"/>
          <w:szCs w:val="24"/>
          <w:lang w:val="nl"/>
        </w:rPr>
        <w:t>8. Beschadiging &amp; diefstal</w:t>
      </w:r>
    </w:p>
    <w:p xmlns:wp14="http://schemas.microsoft.com/office/word/2010/wordml" w:rsidP="36B47084" w14:paraId="40E0AAA8" wp14:textId="26762228">
      <w:pPr>
        <w:pStyle w:val="ListParagraph"/>
        <w:numPr>
          <w:ilvl w:val="0"/>
          <w:numId w:val="8"/>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Wanneer de klant meubilair, apparatuur of producten in het kapsalon beschadigt, dan heeft The Hairlounge het recht om een schadevergoeding van de klant te eisen. </w:t>
      </w:r>
    </w:p>
    <w:p xmlns:wp14="http://schemas.microsoft.com/office/word/2010/wordml" w:rsidP="36B47084" w14:paraId="0D00EB76" wp14:textId="66D1229C">
      <w:pPr>
        <w:pStyle w:val="ListParagraph"/>
        <w:numPr>
          <w:ilvl w:val="0"/>
          <w:numId w:val="8"/>
        </w:numPr>
        <w:rPr>
          <w:rFonts w:ascii="Calibri" w:hAnsi="Calibri" w:eastAsia="Calibri" w:cs="Calibri" w:asciiTheme="minorAscii" w:hAnsiTheme="minorAscii" w:eastAsiaTheme="minorAscii" w:cstheme="minorAscii"/>
          <w:sz w:val="24"/>
          <w:szCs w:val="24"/>
        </w:rPr>
      </w:pPr>
      <w:r w:rsidRPr="36B47084" w:rsidR="36B47084">
        <w:rPr>
          <w:rFonts w:ascii="Calibri" w:hAnsi="Calibri" w:eastAsia="Calibri" w:cs="Calibri"/>
          <w:noProof w:val="0"/>
          <w:sz w:val="24"/>
          <w:szCs w:val="24"/>
          <w:lang w:val="nl"/>
        </w:rPr>
        <w:t xml:space="preserve">Diefstal wordt door The Hairlounge altijd direct bij de politie gemeld. </w:t>
      </w:r>
    </w:p>
    <w:p xmlns:wp14="http://schemas.microsoft.com/office/word/2010/wordml" w14:paraId="0A246633" wp14:textId="4C4B7A1C">
      <w:r w:rsidRPr="36B47084" w:rsidR="36B47084">
        <w:rPr>
          <w:rFonts w:ascii="Calibri" w:hAnsi="Calibri" w:eastAsia="Calibri" w:cs="Calibri"/>
          <w:noProof w:val="0"/>
          <w:sz w:val="24"/>
          <w:szCs w:val="24"/>
          <w:lang w:val="nl"/>
        </w:rPr>
        <w:t xml:space="preserve"> </w:t>
      </w:r>
    </w:p>
    <w:p xmlns:wp14="http://schemas.microsoft.com/office/word/2010/wordml" w14:paraId="4AD87FBB" wp14:textId="1374AB1E">
      <w:r w:rsidRPr="36B47084" w:rsidR="36B47084">
        <w:rPr>
          <w:rFonts w:ascii="Calibri" w:hAnsi="Calibri" w:eastAsia="Calibri" w:cs="Calibri"/>
          <w:b w:val="1"/>
          <w:bCs w:val="1"/>
          <w:noProof w:val="0"/>
          <w:sz w:val="24"/>
          <w:szCs w:val="24"/>
          <w:lang w:val="nl"/>
        </w:rPr>
        <w:t>9. Behoorlijk gedrag</w:t>
      </w:r>
      <w:r>
        <w:br/>
      </w:r>
      <w:r w:rsidRPr="36B47084" w:rsidR="36B47084">
        <w:rPr>
          <w:rFonts w:ascii="Calibri" w:hAnsi="Calibri" w:eastAsia="Calibri" w:cs="Calibri"/>
          <w:b w:val="1"/>
          <w:bCs w:val="1"/>
          <w:noProof w:val="0"/>
          <w:sz w:val="24"/>
          <w:szCs w:val="24"/>
          <w:lang w:val="nl"/>
        </w:rPr>
        <w:t xml:space="preserve"> De klant dient zich in </w:t>
      </w:r>
      <w:r w:rsidRPr="36B47084" w:rsidR="36B47084">
        <w:rPr>
          <w:rFonts w:ascii="Calibri" w:hAnsi="Calibri" w:eastAsia="Calibri" w:cs="Calibri"/>
          <w:b w:val="1"/>
          <w:bCs w:val="1"/>
          <w:noProof w:val="0"/>
          <w:sz w:val="24"/>
          <w:szCs w:val="24"/>
          <w:lang w:val="nl"/>
        </w:rPr>
        <w:t>het kapsalon</w:t>
      </w:r>
      <w:r w:rsidRPr="36B47084" w:rsidR="36B47084">
        <w:rPr>
          <w:rFonts w:ascii="Calibri" w:hAnsi="Calibri" w:eastAsia="Calibri" w:cs="Calibri"/>
          <w:b w:val="1"/>
          <w:bCs w:val="1"/>
          <w:noProof w:val="0"/>
          <w:sz w:val="24"/>
          <w:szCs w:val="24"/>
          <w:lang w:val="nl"/>
        </w:rPr>
        <w:t xml:space="preserve"> te gedragen volgens de algemeen aanvaardbare normen. Wanneer de klant ook na meerdere waarschuwingen ongehoord bedrag blijft vertonen, heeft The </w:t>
      </w:r>
      <w:proofErr w:type="spellStart"/>
      <w:r w:rsidRPr="36B47084" w:rsidR="36B47084">
        <w:rPr>
          <w:rFonts w:ascii="Calibri" w:hAnsi="Calibri" w:eastAsia="Calibri" w:cs="Calibri"/>
          <w:b w:val="1"/>
          <w:bCs w:val="1"/>
          <w:noProof w:val="0"/>
          <w:sz w:val="24"/>
          <w:szCs w:val="24"/>
          <w:lang w:val="nl"/>
        </w:rPr>
        <w:t>Hairlounge</w:t>
      </w:r>
      <w:proofErr w:type="spellEnd"/>
      <w:r w:rsidRPr="36B47084" w:rsidR="36B47084">
        <w:rPr>
          <w:rFonts w:ascii="Calibri" w:hAnsi="Calibri" w:eastAsia="Calibri" w:cs="Calibri"/>
          <w:b w:val="1"/>
          <w:bCs w:val="1"/>
          <w:noProof w:val="0"/>
          <w:sz w:val="24"/>
          <w:szCs w:val="24"/>
          <w:lang w:val="nl"/>
        </w:rPr>
        <w:t xml:space="preserve"> het recht om de klant zonder opgaaf van reden de toegang tot het kapsalon te weigeren. </w:t>
      </w:r>
    </w:p>
    <w:p xmlns:wp14="http://schemas.microsoft.com/office/word/2010/wordml" w14:paraId="54555F58" wp14:textId="7B158D27">
      <w:r w:rsidRPr="36B47084" w:rsidR="36B47084">
        <w:rPr>
          <w:rFonts w:ascii="Calibri" w:hAnsi="Calibri" w:eastAsia="Calibri" w:cs="Calibri"/>
          <w:b w:val="1"/>
          <w:bCs w:val="1"/>
          <w:noProof w:val="0"/>
          <w:sz w:val="24"/>
          <w:szCs w:val="24"/>
          <w:lang w:val="nl"/>
        </w:rPr>
        <w:t xml:space="preserve"> </w:t>
      </w:r>
    </w:p>
    <w:p xmlns:wp14="http://schemas.microsoft.com/office/word/2010/wordml" w14:paraId="2FF17A96" wp14:textId="253E5EAD">
      <w:r w:rsidRPr="36B47084" w:rsidR="36B47084">
        <w:rPr>
          <w:rFonts w:ascii="Calibri" w:hAnsi="Calibri" w:eastAsia="Calibri" w:cs="Calibri"/>
          <w:b w:val="1"/>
          <w:bCs w:val="1"/>
          <w:noProof w:val="0"/>
          <w:sz w:val="24"/>
          <w:szCs w:val="24"/>
          <w:lang w:val="nl"/>
        </w:rPr>
        <w:t>10. Recht</w:t>
      </w:r>
    </w:p>
    <w:p xmlns:wp14="http://schemas.microsoft.com/office/word/2010/wordml" w14:paraId="6BE82615" wp14:textId="0D5DE873">
      <w:r w:rsidRPr="36B47084" w:rsidR="36B47084">
        <w:rPr>
          <w:rFonts w:ascii="Calibri" w:hAnsi="Calibri" w:eastAsia="Calibri" w:cs="Calibri"/>
          <w:noProof w:val="0"/>
          <w:sz w:val="24"/>
          <w:szCs w:val="24"/>
          <w:lang w:val="nl"/>
        </w:rPr>
        <w:t xml:space="preserve">Op elke overeenkomst tussen The Hairlounge en de klant is het Belgische recht van toepassing. In het geval van uitleg van de inhoud en strekking van deze algemene voorwaarden is telkens de Nederlandse tekst bepalend. De versie die van toepassing is, is steeds de laatst gedeponeerde versie of de versie die van kracht was tijdens het tot stand komen van de overeenkomst. </w:t>
      </w:r>
    </w:p>
    <w:p xmlns:wp14="http://schemas.microsoft.com/office/word/2010/wordml" w14:paraId="186436EA" wp14:textId="5386F6D4">
      <w:r w:rsidRPr="36B47084" w:rsidR="36B47084">
        <w:rPr>
          <w:rFonts w:ascii="Calibri" w:hAnsi="Calibri" w:eastAsia="Calibri" w:cs="Calibri"/>
          <w:b w:val="1"/>
          <w:bCs w:val="1"/>
          <w:noProof w:val="0"/>
          <w:sz w:val="24"/>
          <w:szCs w:val="24"/>
          <w:lang w:val="nl"/>
        </w:rPr>
        <w:t xml:space="preserve"> </w:t>
      </w:r>
    </w:p>
    <w:p xmlns:wp14="http://schemas.microsoft.com/office/word/2010/wordml" w:rsidP="36B47084" w14:paraId="72D31A84" wp14:textId="2FA4F8FD">
      <w:pPr>
        <w:rPr>
          <w:rFonts w:ascii="Calibri" w:hAnsi="Calibri" w:eastAsia="Calibri" w:cs="Calibri"/>
          <w:b w:val="1"/>
          <w:bCs w:val="1"/>
          <w:noProof w:val="0"/>
          <w:sz w:val="24"/>
          <w:szCs w:val="24"/>
          <w:lang w:val="nl"/>
        </w:rPr>
      </w:pPr>
    </w:p>
    <w:p xmlns:wp14="http://schemas.microsoft.com/office/word/2010/wordml" w:rsidP="36B47084" w14:paraId="7B5CAEB5" wp14:textId="5FD4B71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AEFA16"/>
    <w:rsid w:val="1FAEFA16"/>
    <w:rsid w:val="2FA0CE2A"/>
    <w:rsid w:val="36B47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CE2A"/>
  <w15:chartTrackingRefBased/>
  <w15:docId w15:val="{0cd78d6e-a396-4e2a-96c7-b34328560f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f0b647de5dc645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2021-03-07T16:44:44.9064399Z</dcterms:created>
  <dcterms:modified xsi:type="dcterms:W3CDTF">2021-03-07T16:52:09.3140107Z</dcterms:modified>
  <dc:creator>Virginie Roegiers</dc:creator>
  <lastModifiedBy>Virginie Roegiers</lastModifiedBy>
</coreProperties>
</file>